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97" w:rsidRDefault="008E5697" w:rsidP="008E569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F2F7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F2F7"/>
        </w:rPr>
        <w:t>Требования БДД для различных категорий участников дорожного движения</w:t>
      </w:r>
    </w:p>
    <w:p w:rsidR="00DB4992" w:rsidRPr="008E5697" w:rsidRDefault="00DB4992" w:rsidP="008E569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F2F7"/>
        </w:rPr>
      </w:pPr>
      <w:r w:rsidRPr="008E56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F2F7"/>
        </w:rPr>
        <w:t xml:space="preserve">Требования </w:t>
      </w:r>
      <w:r w:rsidR="008E56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F2F7"/>
        </w:rPr>
        <w:t xml:space="preserve">для </w:t>
      </w:r>
      <w:r w:rsidRPr="008E56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F2F7"/>
        </w:rPr>
        <w:t>пешеходов:</w:t>
      </w:r>
    </w:p>
    <w:p w:rsidR="00DB4992" w:rsidRPr="008E5697" w:rsidRDefault="00DB4992" w:rsidP="008E569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</w:pPr>
      <w:r w:rsidRPr="00DB49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2F7"/>
        </w:rPr>
        <w:t xml:space="preserve"> </w:t>
      </w: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4.1 Пешеходы должны двигаться по тротуарам или пешеходным дорожкам, а при их отсутствии –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 </w:t>
      </w: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  <w:vertAlign w:val="superscript"/>
        </w:rPr>
        <w:t>1</w:t>
      </w: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 </w:t>
      </w: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  <w:vertAlign w:val="superscript"/>
        </w:rPr>
        <w:t>2</w:t>
      </w: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 xml:space="preserve">.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световозвращающими</w:t>
      </w:r>
      <w:proofErr w:type="spellEnd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 xml:space="preserve"> элементами и обеспечивать видимость этих предметов водителями транспортных средств.</w:t>
      </w:r>
    </w:p>
    <w:p w:rsidR="00DB4992" w:rsidRPr="008E5697" w:rsidRDefault="00DB4992" w:rsidP="00DB4992">
      <w:pPr>
        <w:shd w:val="clear" w:color="auto" w:fill="F8F8F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</w:pP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4.2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– белого цвета, сзади – красного </w:t>
      </w:r>
    </w:p>
    <w:p w:rsidR="00DB4992" w:rsidRPr="008E5697" w:rsidRDefault="00DB4992" w:rsidP="00DB4992">
      <w:pPr>
        <w:shd w:val="clear" w:color="auto" w:fill="F8F8F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</w:pPr>
      <w:proofErr w:type="gramStart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4.3 Пешеходы должны пересекать проезжую часть по пешеходным переходам, в том числе по подземным и надземным </w:t>
      </w: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  <w:vertAlign w:val="superscript"/>
        </w:rPr>
        <w:t>1</w:t>
      </w: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, а при их отсутствии - на перекрестках по линии тротуаров или обочин </w:t>
      </w: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  <w:vertAlign w:val="superscript"/>
        </w:rPr>
        <w:t>2</w:t>
      </w: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.</w:t>
      </w:r>
      <w:proofErr w:type="gramEnd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</w:t>
      </w:r>
      <w:r w:rsid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.</w:t>
      </w:r>
    </w:p>
    <w:p w:rsidR="00DB4992" w:rsidRPr="008E5697" w:rsidRDefault="00DB4992" w:rsidP="008E569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</w:pP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4.4</w:t>
      </w:r>
      <w:proofErr w:type="gramStart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 xml:space="preserve"> В</w:t>
      </w:r>
      <w:proofErr w:type="gramEnd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 xml:space="preserve">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DB4992" w:rsidRPr="008E5697" w:rsidRDefault="00DB4992" w:rsidP="008E569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</w:pP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lastRenderedPageBreak/>
        <w:t>4.5</w:t>
      </w:r>
      <w:proofErr w:type="gramStart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 xml:space="preserve"> Н</w:t>
      </w:r>
      <w:proofErr w:type="gramEnd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 </w:t>
      </w: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  <w:vertAlign w:val="superscript"/>
        </w:rPr>
        <w:t>1</w:t>
      </w: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</w:t>
      </w:r>
    </w:p>
    <w:p w:rsidR="00DB4992" w:rsidRPr="008E5697" w:rsidRDefault="00DB4992" w:rsidP="008E569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</w:pP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4.6</w:t>
      </w:r>
      <w:proofErr w:type="gramStart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 xml:space="preserve"> В</w:t>
      </w:r>
      <w:proofErr w:type="gramEnd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 xml:space="preserve">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переход можно лишь убедившись</w:t>
      </w:r>
      <w:proofErr w:type="gramEnd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 xml:space="preserve"> в безопасности дальнейшего движения и с учетом сигнала светофора (регулировщика).</w:t>
      </w:r>
    </w:p>
    <w:p w:rsidR="00DB4992" w:rsidRPr="008E5697" w:rsidRDefault="00DB4992" w:rsidP="008E569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</w:pP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4.7</w:t>
      </w:r>
      <w:proofErr w:type="gramStart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 xml:space="preserve"> П</w:t>
      </w:r>
      <w:proofErr w:type="gramEnd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DB4992" w:rsidRPr="008E5697" w:rsidRDefault="00DB4992" w:rsidP="008E569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</w:pPr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4.8</w:t>
      </w:r>
      <w:proofErr w:type="gramStart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 xml:space="preserve"> О</w:t>
      </w:r>
      <w:proofErr w:type="gramEnd"/>
      <w:r w:rsidRPr="008E56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E8F3FC"/>
        </w:rPr>
        <w:t>жидать маршрутное транспортное средство и такси разрешается только на приподнятых над проезжей частью посадочных площадках, а при их отсутствии –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</w:t>
      </w:r>
    </w:p>
    <w:p w:rsidR="008E5697" w:rsidRPr="008E5697" w:rsidRDefault="008E5697" w:rsidP="008E5697">
      <w:pPr>
        <w:pStyle w:val="a3"/>
        <w:shd w:val="clear" w:color="auto" w:fill="FFFFFF" w:themeFill="background1"/>
        <w:spacing w:line="360" w:lineRule="atLeast"/>
        <w:ind w:right="45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Требования для пассажиров</w:t>
      </w:r>
    </w:p>
    <w:p w:rsidR="00DB4992" w:rsidRPr="00416271" w:rsidRDefault="00DB4992" w:rsidP="008E5697">
      <w:pPr>
        <w:pStyle w:val="a3"/>
        <w:shd w:val="clear" w:color="auto" w:fill="FFFFFF" w:themeFill="background1"/>
        <w:spacing w:line="360" w:lineRule="atLeast"/>
        <w:ind w:right="450"/>
        <w:jc w:val="both"/>
        <w:rPr>
          <w:color w:val="000000" w:themeColor="text1"/>
          <w:sz w:val="28"/>
          <w:szCs w:val="28"/>
        </w:rPr>
      </w:pPr>
      <w:r w:rsidRPr="00416271">
        <w:rPr>
          <w:color w:val="000000" w:themeColor="text1"/>
          <w:sz w:val="28"/>
          <w:szCs w:val="28"/>
        </w:rPr>
        <w:t>Пунктом 22.8 ПДД установлены следующие ограничения:</w:t>
      </w:r>
    </w:p>
    <w:p w:rsidR="00DB4992" w:rsidRPr="00416271" w:rsidRDefault="00DB4992" w:rsidP="008E5697">
      <w:pPr>
        <w:numPr>
          <w:ilvl w:val="0"/>
          <w:numId w:val="1"/>
        </w:numPr>
        <w:shd w:val="clear" w:color="auto" w:fill="FFFFFF" w:themeFill="background1"/>
        <w:spacing w:after="75" w:line="360" w:lineRule="atLeast"/>
        <w:ind w:left="3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271">
        <w:rPr>
          <w:rFonts w:ascii="Times New Roman" w:hAnsi="Times New Roman" w:cs="Times New Roman"/>
          <w:color w:val="000000" w:themeColor="text1"/>
          <w:sz w:val="28"/>
          <w:szCs w:val="28"/>
        </w:rPr>
        <w:t>в любых типах ТС, за исключением перевозок пассажиров в кузове-фургоне или кузове грузового транспортного авто с бортовой платформой, запрещается перевозка пассажиров вне кабины или дополнительных конструкций для мотоциклов;</w:t>
      </w:r>
    </w:p>
    <w:p w:rsidR="00DB4992" w:rsidRPr="00416271" w:rsidRDefault="00DB4992" w:rsidP="008E5697">
      <w:pPr>
        <w:numPr>
          <w:ilvl w:val="0"/>
          <w:numId w:val="2"/>
        </w:numPr>
        <w:shd w:val="clear" w:color="auto" w:fill="FFFFFF" w:themeFill="background1"/>
        <w:spacing w:after="75" w:line="360" w:lineRule="atLeast"/>
        <w:ind w:left="3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271">
        <w:rPr>
          <w:rFonts w:ascii="Times New Roman" w:hAnsi="Times New Roman" w:cs="Times New Roman"/>
          <w:color w:val="000000" w:themeColor="text1"/>
          <w:sz w:val="28"/>
          <w:szCs w:val="28"/>
        </w:rPr>
        <w:t>недопустима перевозка людей в количестве, превышающем допустимые характеристиками нормы.</w:t>
      </w:r>
    </w:p>
    <w:p w:rsidR="00DB4992" w:rsidRPr="00416271" w:rsidRDefault="00DB4992" w:rsidP="008E5697">
      <w:pPr>
        <w:pStyle w:val="a3"/>
        <w:shd w:val="clear" w:color="auto" w:fill="FFFFFF" w:themeFill="background1"/>
        <w:spacing w:line="360" w:lineRule="atLeast"/>
        <w:ind w:right="450"/>
        <w:jc w:val="both"/>
        <w:rPr>
          <w:color w:val="000000" w:themeColor="text1"/>
          <w:sz w:val="28"/>
          <w:szCs w:val="28"/>
        </w:rPr>
      </w:pPr>
      <w:r w:rsidRPr="00416271">
        <w:rPr>
          <w:color w:val="000000" w:themeColor="text1"/>
          <w:sz w:val="28"/>
          <w:szCs w:val="28"/>
        </w:rPr>
        <w:lastRenderedPageBreak/>
        <w:t>На первый пункт некоторые водители периодически закрывают глаза, провозя людей не только в кабине автомобиля, но и на капотах, в багажнике, на крыше ТС. При этом стоит учитывать, что вина за гибель пассажиров в случае их смерти будет ложиться только на водителя, не позаботившегося об обеспечении их безопасности.</w:t>
      </w:r>
    </w:p>
    <w:p w:rsidR="00DB4992" w:rsidRPr="008E5697" w:rsidRDefault="00DB4992" w:rsidP="008E5697">
      <w:pPr>
        <w:pStyle w:val="a3"/>
        <w:shd w:val="clear" w:color="auto" w:fill="FFFFFF" w:themeFill="background1"/>
        <w:spacing w:line="360" w:lineRule="atLeast"/>
        <w:ind w:right="450"/>
        <w:jc w:val="both"/>
        <w:rPr>
          <w:b/>
          <w:bCs/>
          <w:color w:val="000000" w:themeColor="text1"/>
          <w:sz w:val="28"/>
          <w:szCs w:val="28"/>
        </w:rPr>
      </w:pPr>
      <w:r w:rsidRPr="00416271">
        <w:rPr>
          <w:rStyle w:val="a4"/>
          <w:color w:val="000000" w:themeColor="text1"/>
          <w:sz w:val="28"/>
          <w:szCs w:val="28"/>
        </w:rPr>
        <w:t>Штраф за нарушение правил перевозки пассажиров 1000 рублей.</w:t>
      </w:r>
    </w:p>
    <w:p w:rsidR="00DB4992" w:rsidRPr="00416271" w:rsidRDefault="00DB4992" w:rsidP="008E5697">
      <w:pPr>
        <w:pStyle w:val="a3"/>
        <w:shd w:val="clear" w:color="auto" w:fill="FFFFFF" w:themeFill="background1"/>
        <w:spacing w:line="360" w:lineRule="atLeast"/>
        <w:ind w:right="450"/>
        <w:jc w:val="both"/>
        <w:rPr>
          <w:color w:val="000000" w:themeColor="text1"/>
          <w:sz w:val="28"/>
          <w:szCs w:val="28"/>
        </w:rPr>
      </w:pPr>
      <w:r w:rsidRPr="00416271">
        <w:rPr>
          <w:rStyle w:val="a4"/>
          <w:color w:val="000000" w:themeColor="text1"/>
          <w:sz w:val="28"/>
          <w:szCs w:val="28"/>
        </w:rPr>
        <w:t>С января 2012 года ремни безопасности обязательны для всех типов транспортных средств</w:t>
      </w:r>
      <w:r w:rsidRPr="00416271">
        <w:rPr>
          <w:color w:val="000000" w:themeColor="text1"/>
          <w:sz w:val="28"/>
          <w:szCs w:val="28"/>
        </w:rPr>
        <w:t>.</w:t>
      </w:r>
    </w:p>
    <w:p w:rsidR="00DB4992" w:rsidRPr="00416271" w:rsidRDefault="00DB4992" w:rsidP="008E5697">
      <w:pPr>
        <w:pStyle w:val="a3"/>
        <w:shd w:val="clear" w:color="auto" w:fill="FFFFFF" w:themeFill="background1"/>
        <w:spacing w:line="360" w:lineRule="atLeast"/>
        <w:ind w:right="450"/>
        <w:jc w:val="both"/>
        <w:rPr>
          <w:color w:val="000000" w:themeColor="text1"/>
          <w:sz w:val="28"/>
          <w:szCs w:val="28"/>
        </w:rPr>
      </w:pPr>
      <w:r w:rsidRPr="00416271">
        <w:rPr>
          <w:color w:val="000000" w:themeColor="text1"/>
          <w:sz w:val="28"/>
          <w:szCs w:val="28"/>
        </w:rPr>
        <w:t>В соответствии с пунктом 2.1.2 ПДД, водители обязаны перевозить своих пассажиров с использованием защитных ремней, а при наличии не пристегнутого пассажира не начинать движение.</w:t>
      </w:r>
    </w:p>
    <w:p w:rsidR="00DB4992" w:rsidRPr="00416271" w:rsidRDefault="00DB4992" w:rsidP="008E5697">
      <w:pPr>
        <w:pStyle w:val="a3"/>
        <w:shd w:val="clear" w:color="auto" w:fill="FFFFFF" w:themeFill="background1"/>
        <w:spacing w:line="360" w:lineRule="atLeast"/>
        <w:ind w:right="450"/>
        <w:jc w:val="both"/>
        <w:rPr>
          <w:color w:val="000000" w:themeColor="text1"/>
          <w:sz w:val="28"/>
          <w:szCs w:val="28"/>
        </w:rPr>
      </w:pPr>
      <w:r w:rsidRPr="00416271">
        <w:rPr>
          <w:color w:val="000000" w:themeColor="text1"/>
          <w:sz w:val="28"/>
          <w:szCs w:val="28"/>
        </w:rPr>
        <w:t>В случае, когда осуществляется перевозка детей в возрасте менее 12 лет, водителю требуется установить в салоне специальное удерживающее устройство, которое сможет надежно зафиксировать маленького пассажира. На переднем сиденье можно перевозить ребенка только с использованием детского кресла. В то же время, запрещается перевозить ребенка на заднем сиденье мотоцикла.</w:t>
      </w:r>
    </w:p>
    <w:p w:rsidR="00DB4992" w:rsidRPr="008E5697" w:rsidRDefault="00DB4992" w:rsidP="008E5697">
      <w:pPr>
        <w:pStyle w:val="a3"/>
        <w:shd w:val="clear" w:color="auto" w:fill="FFFFFF" w:themeFill="background1"/>
        <w:spacing w:line="360" w:lineRule="atLeast"/>
        <w:ind w:right="450"/>
        <w:jc w:val="center"/>
        <w:rPr>
          <w:b/>
          <w:color w:val="000000" w:themeColor="text1"/>
          <w:sz w:val="28"/>
          <w:szCs w:val="28"/>
        </w:rPr>
      </w:pPr>
      <w:r w:rsidRPr="008E5697">
        <w:rPr>
          <w:b/>
          <w:color w:val="000000" w:themeColor="text1"/>
          <w:sz w:val="28"/>
          <w:szCs w:val="28"/>
        </w:rPr>
        <w:t>Требования велосипедистов: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24.1. Движение велосипедистов в возрасте старше 14 лет должно осуществляться по велосипедной, </w:t>
      </w:r>
      <w:proofErr w:type="spellStart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велопешеходной</w:t>
      </w:r>
      <w:proofErr w:type="spellEnd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дорожкам или полосе для велосипедистов.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dst225"/>
      <w:bookmarkEnd w:id="0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24.2. Допускается движение велосипедистов в возрасте старше 14 лет: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dst226"/>
      <w:bookmarkEnd w:id="1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правому краю проезжей части - в следующих случаях: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dst227"/>
      <w:bookmarkEnd w:id="2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отсутствуют велосипедная и </w:t>
      </w:r>
      <w:proofErr w:type="spellStart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велопешеходная</w:t>
      </w:r>
      <w:proofErr w:type="spellEnd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ним;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dst228"/>
      <w:bookmarkEnd w:id="3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габаритная ширина велосипеда, прицепа к нему либо перевозимого груза превышает 1 м;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dst229"/>
      <w:bookmarkEnd w:id="4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 велосипедистов осуществляется в колоннах;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dst230"/>
      <w:bookmarkEnd w:id="5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обочине - в случае, если отсутствуют велосипедная и </w:t>
      </w:r>
      <w:proofErr w:type="spellStart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велопешеходная</w:t>
      </w:r>
      <w:proofErr w:type="spellEnd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dst231"/>
      <w:bookmarkEnd w:id="6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тротуару или пешеходной дорожке - в следующих случаях: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7" w:name="dst232"/>
      <w:bookmarkEnd w:id="7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отсутствуют велосипедная и </w:t>
      </w:r>
      <w:proofErr w:type="spellStart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велопешеходная</w:t>
      </w:r>
      <w:proofErr w:type="spellEnd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8" w:name="dst101157"/>
      <w:bookmarkEnd w:id="8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велосипедист сопровождает велосипедиста в возрасте до 14 лет либо перевозит ребенка в возрасте до 7 лет на дополнительном сиденье, в </w:t>
      </w:r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велоколяске или в прицепе, предназначенном для эксплуатации с велосипедом.</w:t>
      </w:r>
    </w:p>
    <w:p w:rsidR="00DB4992" w:rsidRPr="00A07DD8" w:rsidRDefault="00DB4992" w:rsidP="008E5697">
      <w:pPr>
        <w:shd w:val="clear" w:color="auto" w:fill="FFFFFF" w:themeFill="background1"/>
        <w:spacing w:after="0" w:line="266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 </w:t>
      </w:r>
      <w:hyperlink r:id="rId5" w:anchor="dst100019" w:history="1">
        <w:r w:rsidRPr="0041627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Постановления</w:t>
        </w:r>
      </w:hyperlink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Правительства РФ от 12.07.2017 N 832)</w:t>
      </w:r>
    </w:p>
    <w:p w:rsidR="00DB4992" w:rsidRPr="00A07DD8" w:rsidRDefault="00DB4992" w:rsidP="008E5697">
      <w:pPr>
        <w:shd w:val="clear" w:color="auto" w:fill="FFFFFF" w:themeFill="background1"/>
        <w:spacing w:after="0" w:line="266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</w:t>
      </w:r>
      <w:proofErr w:type="gramEnd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текст в предыдущей редакции)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9" w:name="dst234"/>
      <w:bookmarkEnd w:id="9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24.3.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велопешеходным</w:t>
      </w:r>
      <w:proofErr w:type="spellEnd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дорожкам, а также в пределах пешеходных зон.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0" w:name="dst235"/>
      <w:bookmarkEnd w:id="10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24.4. Движение велосипедистов в возрасте младше 7 лет должно осуществляться только по тротуарам, пешеходным и </w:t>
      </w:r>
      <w:proofErr w:type="spellStart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велопешеходным</w:t>
      </w:r>
      <w:proofErr w:type="spellEnd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дорожкам (на стороне для движения пешеходов), а также в пределах пешеходных зон.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1" w:name="dst236"/>
      <w:bookmarkEnd w:id="11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24.5. При движении велосипедистов по правому краю проезжей части в случаях, предусмотренных настоящими Правилами, велосипедисты должны двигаться только в один ряд.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2" w:name="dst237"/>
      <w:bookmarkEnd w:id="12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Допускается движение колонны велосипедистов в два ряда в случае, если габаритная ширина велосипедов не превышает 0,75 м.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dst238"/>
      <w:bookmarkEnd w:id="13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м.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dst239"/>
      <w:bookmarkEnd w:id="14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24.6. 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5" w:name="dst240"/>
      <w:bookmarkEnd w:id="15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24.7. Водители мопедов должны двигаться по правому краю проезжей части в один ряд либо по полосе для велосипедистов.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6" w:name="dst241"/>
      <w:bookmarkEnd w:id="16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Допускается движение водителей мопедов по обочине, если это не создает помех пешеходам.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7" w:name="dst242"/>
      <w:bookmarkEnd w:id="17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24.8. Велосипедистам и водителям мопедов запрещается: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8" w:name="dst243"/>
      <w:bookmarkEnd w:id="18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управлять велосипедом, мопедом, не держась за руль хотя бы одной рукой;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9" w:name="dst244"/>
      <w:bookmarkEnd w:id="19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0" w:name="dst245"/>
      <w:bookmarkEnd w:id="20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перевозить пассажиров, если это не предусмотрено конструкцией транспортного средства;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1" w:name="dst246"/>
      <w:bookmarkEnd w:id="21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перевозить детей до 7 лет при отсутствии специально оборудованных для них мест;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2" w:name="dst247"/>
      <w:bookmarkEnd w:id="22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3" w:name="dst248"/>
      <w:bookmarkEnd w:id="23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двигаться по дороге без застегнутого мотошлема (для водителей мопедов);</w:t>
      </w:r>
    </w:p>
    <w:p w:rsidR="00DB4992" w:rsidRPr="00A07DD8" w:rsidRDefault="00DB4992" w:rsidP="008E5697">
      <w:pPr>
        <w:shd w:val="clear" w:color="auto" w:fill="FFFFFF" w:themeFill="background1"/>
        <w:spacing w:after="0" w:line="290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4" w:name="dst316"/>
      <w:bookmarkEnd w:id="24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пересекать дорогу по пешеходным переходам.</w:t>
      </w:r>
    </w:p>
    <w:p w:rsidR="00DB4992" w:rsidRPr="00A07DD8" w:rsidRDefault="00DB4992" w:rsidP="008E5697">
      <w:pPr>
        <w:shd w:val="clear" w:color="auto" w:fill="FFFFFF" w:themeFill="background1"/>
        <w:spacing w:after="0" w:line="266" w:lineRule="atLeast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(абзац введен </w:t>
      </w:r>
      <w:hyperlink r:id="rId6" w:anchor="dst100026" w:history="1">
        <w:r w:rsidRPr="0041627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Правительства РФ от 14.11.2014 N 1197)</w:t>
      </w:r>
    </w:p>
    <w:p w:rsidR="00DB4992" w:rsidRPr="00A07DD8" w:rsidRDefault="00DB4992" w:rsidP="00DB4992">
      <w:pPr>
        <w:shd w:val="clear" w:color="auto" w:fill="FFFFFF" w:themeFill="background1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5" w:name="dst249"/>
      <w:bookmarkEnd w:id="25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24.9. 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DB4992" w:rsidRPr="00A07DD8" w:rsidRDefault="00DB4992" w:rsidP="00DB4992">
      <w:pPr>
        <w:shd w:val="clear" w:color="auto" w:fill="FFFFFF" w:themeFill="background1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6" w:name="dst250"/>
      <w:bookmarkEnd w:id="26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24.10. 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световозвращающими</w:t>
      </w:r>
      <w:proofErr w:type="spellEnd"/>
      <w:r w:rsidRPr="004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элементами и обеспечивать видимость этих предметов водителями других транспортных средств.</w:t>
      </w:r>
    </w:p>
    <w:p w:rsidR="00DB4992" w:rsidRPr="00416271" w:rsidRDefault="00DB4992" w:rsidP="00DB4992">
      <w:pPr>
        <w:pStyle w:val="a3"/>
        <w:shd w:val="clear" w:color="auto" w:fill="FFFFFF" w:themeFill="background1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416271">
        <w:rPr>
          <w:color w:val="000000" w:themeColor="text1"/>
          <w:sz w:val="28"/>
          <w:szCs w:val="28"/>
        </w:rPr>
        <w:br/>
      </w:r>
    </w:p>
    <w:p w:rsidR="00DB4992" w:rsidRPr="007D0559" w:rsidRDefault="008E5697" w:rsidP="00DB4992">
      <w:pPr>
        <w:shd w:val="clear" w:color="auto" w:fill="FFFFFF" w:themeFill="background1"/>
        <w:rPr>
          <w:rFonts w:ascii="Times New Roman" w:hAnsi="Times New Roman" w:cs="Times New Roman"/>
          <w:color w:val="222222"/>
          <w:sz w:val="24"/>
          <w:szCs w:val="24"/>
          <w:shd w:val="clear" w:color="auto" w:fill="EEF2F7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EEF2F7"/>
        </w:rPr>
        <w:t xml:space="preserve"> </w:t>
      </w:r>
    </w:p>
    <w:p w:rsidR="00032BDA" w:rsidRDefault="00032BDA" w:rsidP="00DB4992">
      <w:pPr>
        <w:shd w:val="clear" w:color="auto" w:fill="FFFFFF" w:themeFill="background1"/>
      </w:pPr>
    </w:p>
    <w:sectPr w:rsidR="00032BDA" w:rsidSect="00031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0B4D"/>
    <w:multiLevelType w:val="multilevel"/>
    <w:tmpl w:val="569A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85613"/>
    <w:multiLevelType w:val="multilevel"/>
    <w:tmpl w:val="CB6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992"/>
    <w:rsid w:val="00032BDA"/>
    <w:rsid w:val="005B599C"/>
    <w:rsid w:val="0087482D"/>
    <w:rsid w:val="008E5697"/>
    <w:rsid w:val="00DB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9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B4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DB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992"/>
    <w:rPr>
      <w:b/>
      <w:bCs/>
    </w:rPr>
  </w:style>
  <w:style w:type="character" w:styleId="a5">
    <w:name w:val="Hyperlink"/>
    <w:basedOn w:val="a0"/>
    <w:uiPriority w:val="99"/>
    <w:semiHidden/>
    <w:unhideWhenUsed/>
    <w:rsid w:val="00DB4992"/>
    <w:rPr>
      <w:color w:val="0000FF"/>
      <w:u w:val="single"/>
    </w:rPr>
  </w:style>
  <w:style w:type="character" w:customStyle="1" w:styleId="b-share-btnwrap">
    <w:name w:val="b-share-btn__wrap"/>
    <w:basedOn w:val="a0"/>
    <w:rsid w:val="00DB4992"/>
  </w:style>
  <w:style w:type="paragraph" w:styleId="a6">
    <w:name w:val="Balloon Text"/>
    <w:basedOn w:val="a"/>
    <w:link w:val="a7"/>
    <w:uiPriority w:val="99"/>
    <w:semiHidden/>
    <w:unhideWhenUsed/>
    <w:rsid w:val="00DB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71132/361e7d50a246418fe3c16d47a6b7332732caf965/" TargetMode="External"/><Relationship Id="rId5" Type="http://schemas.openxmlformats.org/officeDocument/2006/relationships/hyperlink" Target="http://www.consultant.ru/document/cons_doc_LAW_220068/a8feffff32bfaf32a3d0f1e5fc8c661b4360c9a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1397</Words>
  <Characters>7966</Characters>
  <Application>Microsoft Office Word</Application>
  <DocSecurity>0</DocSecurity>
  <Lines>66</Lines>
  <Paragraphs>18</Paragraphs>
  <ScaleCrop>false</ScaleCrop>
  <Company/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2017-09-29T04:24:00Z</dcterms:created>
  <dcterms:modified xsi:type="dcterms:W3CDTF">2017-09-29T04:29:00Z</dcterms:modified>
</cp:coreProperties>
</file>