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t>Профилактика суицида в школе.</w:t>
      </w:r>
    </w:p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t>«Что надо знать о суициде»</w:t>
      </w:r>
    </w:p>
    <w:p w:rsidR="00847A1C" w:rsidRPr="00847A1C" w:rsidRDefault="00847A1C" w:rsidP="00847A1C">
      <w:pPr>
        <w:pStyle w:val="a3"/>
        <w:jc w:val="center"/>
        <w:rPr>
          <w:lang w:eastAsia="ru-RU"/>
        </w:rPr>
      </w:pPr>
      <w:r w:rsidRPr="00847A1C">
        <w:rPr>
          <w:b/>
          <w:lang w:eastAsia="ru-RU"/>
        </w:rPr>
        <w:t>(памятки учителю</w:t>
      </w:r>
      <w:r w:rsidRPr="00847A1C">
        <w:rPr>
          <w:lang w:eastAsia="ru-RU"/>
        </w:rPr>
        <w:t>)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 ПРИЧИНЫ САМОУБИЙСТВ В ПОДРОСТКОВОМ ВОЗРАСТЕ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Под влиянием примера (эффекта Вертера)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Непроизвольные мысли о смерти как попытка разрешить жизненные ситуации.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Психологический тип личности (склонность к уходу из конфликтных, стрессовых ситуаций крайними методами)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Состояние аффекта.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ПОВОД к самоубийству может быть совершенно незначительным.         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lang w:eastAsia="ru-RU"/>
        </w:rPr>
        <w:t xml:space="preserve">         </w:t>
      </w:r>
      <w:r w:rsidRPr="00847A1C">
        <w:rPr>
          <w:b/>
          <w:lang w:eastAsia="ru-RU"/>
        </w:rPr>
        <w:t>МОТИВЫ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Протест.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Призыв к состраданию.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Избегание (душевных или физических страданий)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Самонаказание.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Отказ (как потеря личностного смысла своего существования). Например: потеря близкого человека.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Пессимистическая личностная установка на будущее.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  ОСОБЕННОСТИ СУИЦИДАЛЬНОГО ПОВЕДЕНИЯ.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 Эгоцентризм – погружение человека в себя, свои мучительные переживания, страдания (всё остальное перестаёт существовать)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2. Личностный инфантилизм.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3. Дезадаптация.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4. Склонность к ведомости (хочет быть "ведомым")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 xml:space="preserve"> 5. </w:t>
      </w:r>
      <w:proofErr w:type="spellStart"/>
      <w:r w:rsidRPr="00847A1C">
        <w:rPr>
          <w:lang w:eastAsia="ru-RU"/>
        </w:rPr>
        <w:t>Аутоагрессия</w:t>
      </w:r>
      <w:proofErr w:type="spellEnd"/>
      <w:r w:rsidRPr="00847A1C">
        <w:rPr>
          <w:lang w:eastAsia="ru-RU"/>
        </w:rPr>
        <w:t xml:space="preserve"> (самобичевание, безмерное преувеличение своей вины)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6. Равнодушие к чужим смертям.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7. Депрессивное состояние (чувство тоски, тревоги)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8. Эмоциональная неустойчивость.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 ПЕРВАЯ ПОМОЩЬ.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1.Выслушать ребёнка.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2. Директивный стиль руководства (проанализировать ситуацию, убедить действовать конструктивным способом)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3. "Обесценить" проблему.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4. Актуализировать положительное отношения к своему "Я", положительным свойствам  личности ученика (проявление доброты, заботы о других людях, уверенности в себе).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5. Консультация родителей.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6. Направление к специалистам (психолог, психиатр).</w:t>
      </w:r>
    </w:p>
    <w:p w:rsidR="00FE751F" w:rsidRPr="00847A1C" w:rsidRDefault="00847A1C"/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lastRenderedPageBreak/>
        <w:t>Профилактика суицида в школе.</w:t>
      </w:r>
    </w:p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t>«Что надо знать о суициде»</w:t>
      </w:r>
    </w:p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t>(памятки учителю)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 ПРИЧИНЫ САМОУБИЙСТВ В ПОДРОСТКОВОМ ВОЗРАСТЕ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Под влиянием примера (эффекта Вертера)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Непроизвольные мысли о смерти как попытка разрешить жизненные ситуации.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Психологический тип личности (склонность к уходу из конфликтных, стрессовых ситуаций крайними методами)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Состояние аффекта.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ПОВОД к самоубийству может быть совершенно незначительным.         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lang w:eastAsia="ru-RU"/>
        </w:rPr>
        <w:t xml:space="preserve">         </w:t>
      </w:r>
      <w:r w:rsidRPr="00847A1C">
        <w:rPr>
          <w:b/>
          <w:lang w:eastAsia="ru-RU"/>
        </w:rPr>
        <w:t>МОТИВЫ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Протест.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Призыв к состраданию.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Избегание (душевных или физических страданий)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Самонаказание.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Отказ (как потеря личностного смысла своего существования). Например: потеря близкого человека.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Пессимистическая личностная установка на будущее.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  ОСОБЕННОСТИ СУИЦИДАЛЬНОГО ПОВЕДЕНИЯ.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 Эгоцентризм – погружение человека в себя, свои мучительные переживания, страдания (всё остальное перестаёт существовать)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2. Личностный инфантилизм.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3. Дезадаптация.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4. Склонность к ведомости (хочет быть "ведомым")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 xml:space="preserve"> 5. </w:t>
      </w:r>
      <w:proofErr w:type="spellStart"/>
      <w:r w:rsidRPr="00847A1C">
        <w:rPr>
          <w:lang w:eastAsia="ru-RU"/>
        </w:rPr>
        <w:t>Аутоагрессия</w:t>
      </w:r>
      <w:proofErr w:type="spellEnd"/>
      <w:r w:rsidRPr="00847A1C">
        <w:rPr>
          <w:lang w:eastAsia="ru-RU"/>
        </w:rPr>
        <w:t xml:space="preserve"> (самобичевание, безмерное преувеличение своей вины)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6. Равнодушие к чужим смертям.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7. Депрессивное состояние (чувство тоски, тревоги)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8. Эмоциональная неустойчивость.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 ПЕРВАЯ ПОМОЩЬ.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1.Выслушать ребёнка.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2. Директивный стиль руководства (проанализировать ситуацию, убедить действовать конструктивным способом)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3. "Обесценить" проблему.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4. Актуализировать положительное отношения к своему "Я", положительным свойствам  личности ученика (проявление доброты, заботы о других людях, уверенности в себе).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5. Консультация родителей.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6. Направление к специалистам (психолог, психиатр).</w:t>
      </w:r>
    </w:p>
    <w:p w:rsidR="00847A1C" w:rsidRPr="00847A1C" w:rsidRDefault="00847A1C"/>
    <w:sectPr w:rsidR="00847A1C" w:rsidRPr="00847A1C" w:rsidSect="00847A1C">
      <w:pgSz w:w="16838" w:h="11906" w:orient="landscape" w:code="9"/>
      <w:pgMar w:top="426" w:right="567" w:bottom="567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7A1C"/>
    <w:rsid w:val="001F6B85"/>
    <w:rsid w:val="0032115A"/>
    <w:rsid w:val="003D3312"/>
    <w:rsid w:val="00435428"/>
    <w:rsid w:val="00632BB5"/>
    <w:rsid w:val="006A723C"/>
    <w:rsid w:val="00847A1C"/>
    <w:rsid w:val="00FD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A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2014-12-25T07:11:00Z</dcterms:created>
  <dcterms:modified xsi:type="dcterms:W3CDTF">2014-12-25T07:13:00Z</dcterms:modified>
</cp:coreProperties>
</file>